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В,Г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1"/>
        <w:gridCol w:w="4104"/>
        <w:gridCol w:w="5"/>
        <w:gridCol w:w="3458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Обобщающее повторение за курс "ОБЖ" 9 класс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Обобщающее повторение за курс "ОБЖ" 9 класс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стр.186-269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1.Самостоятельная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LibreOffice/6.4.3.2$Windows_x86 LibreOffice_project/747b5d0ebf89f41c860ec2a39efd7cb15b54f2d8</Application>
  <Pages>1</Pages>
  <Words>43</Words>
  <Characters>256</Characters>
  <CharactersWithSpaces>281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2020-05-14T11:27:08Z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