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Бурыченко Я.А.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История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6Г, 6И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2"/>
        <w:gridCol w:w="887"/>
        <w:gridCol w:w="1989"/>
        <w:gridCol w:w="2049"/>
        <w:gridCol w:w="1255"/>
        <w:gridCol w:w="5833"/>
        <w:gridCol w:w="2968"/>
      </w:tblGrid>
      <w:tr>
        <w:trPr/>
        <w:tc>
          <w:tcPr>
            <w:tcW w:w="6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03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83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8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6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015" w:hRule="atLeast"/>
        </w:trPr>
        <w:tc>
          <w:tcPr>
            <w:tcW w:w="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20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2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8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https://youtu.be/1RCgk5bDVg8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Посмотреть видео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Параграф 30 чит.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Письменно сделать первый вопрос из рубрики «думаем, сравниваем, размышляем» (по желанию)</w:t>
            </w:r>
          </w:p>
        </w:tc>
        <w:tc>
          <w:tcPr>
            <w:tcW w:w="29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ms.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burychenko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9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20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12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8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Параграф 31 чит.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Письменно сделать третий вопрос из рубрики «думаем, сравниваем, размышляем» (по желанию)</w:t>
            </w:r>
          </w:p>
        </w:tc>
        <w:tc>
          <w:tcPr>
            <w:tcW w:w="296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/>
                <w:t>ms.</w:t>
              </w:r>
              <w:r>
                <w:rPr>
                  <w:lang w:val="en-US"/>
                </w:rPr>
                <w:t>burychenko</w:t>
              </w:r>
              <w:r>
                <w:rPr/>
                <w:t>@</w:t>
              </w:r>
              <w:r>
                <w:rPr>
                  <w:lang w:val="en-US"/>
                </w:rPr>
                <w:t>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1RCgk5bDVg8" TargetMode="External"/><Relationship Id="rId3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LibreOffice/6.4.1.2$Windows_X86_64 LibreOffice_project/4d224e95b98b138af42a64d84056446d09082932</Application>
  <Pages>1</Pages>
  <Words>109</Words>
  <Characters>886</Characters>
  <CharactersWithSpaces>968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2020-05-22T09:52:21Z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