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Кононенко Дмитрий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 Е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559"/>
        <w:gridCol w:w="2298"/>
        <w:gridCol w:w="2238"/>
        <w:gridCol w:w="1417"/>
        <w:gridCol w:w="4111"/>
        <w:gridCol w:w="3436"/>
      </w:tblGrid>
      <w:tr>
        <w:trPr/>
        <w:tc>
          <w:tcPr>
            <w:tcW w:w="53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5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8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38" w:type="dxa"/>
            <w:tcBorders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07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2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</w:t>
            </w:r>
          </w:p>
        </w:tc>
        <w:tc>
          <w:tcPr>
            <w:tcW w:w="2238" w:type="dxa"/>
            <w:tcBorders/>
          </w:tcPr>
          <w:p>
            <w:pPr>
              <w:pStyle w:val="Default"/>
              <w:jc w:val="center"/>
              <w:rPr/>
            </w:pPr>
            <w:r>
              <w:rPr/>
              <w:t xml:space="preserve">Легкая атлетика. Спринтерский бег и гладкий равномерный бег 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/>
                <w:t>https://resh.edu.ru/subject/lesson/7146/start/262582/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23" w:hRule="atLeast"/>
        </w:trPr>
        <w:tc>
          <w:tcPr>
            <w:tcW w:w="5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29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ОРУ беговые и прыжковые. Разучивание техники метания мяча в цель, на дальность. Метание мяча  из различных исходных положений. (мяч теннисный).</w:t>
            </w:r>
          </w:p>
        </w:tc>
        <w:tc>
          <w:tcPr>
            <w:tcW w:w="223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ОРУ беговые и прыжковые. Разучивание техники метания мяча в цель, на дальность. Метание мяча  из различных исходных положений. (мяч теннисный).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/>
              <w:t>1. онлайн платформа</w:t>
            </w:r>
            <w:r>
              <w:rPr>
                <w:lang w:val="en-US"/>
              </w:rPr>
              <w:t>Zoom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/>
              <w:t>2.Интернет-ресурс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/>
                <w:t>https://resh.edu.ru/subject/lesson/1322/</w:t>
              </w:r>
            </w:hyperlink>
          </w:p>
        </w:tc>
        <w:tc>
          <w:tcPr>
            <w:tcW w:w="34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kononenko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dmitriy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sambo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146/start/262582/" TargetMode="External"/><Relationship Id="rId3" Type="http://schemas.openxmlformats.org/officeDocument/2006/relationships/hyperlink" Target="https://resh.edu.ru/subject/lesson/132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121</Words>
  <Characters>853</Characters>
  <CharactersWithSpaces>945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2020-05-07T07:56:00Z</dcterms:created>
  <dc:creator>Ирина Изитовна</dc:creator>
  <dc:description/>
  <dc:language>ru-RU</dc:language>
  <cp:lastModifiedBy>Пользователь Windows</cp:lastModifiedBy>
  <dcterms:modified xsi:type="dcterms:W3CDTF">2020-05-07T07:57:00Z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