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ФИО учителя Журавлева С.А.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Класс__________7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-Е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403"/>
        <w:gridCol w:w="4179"/>
        <w:gridCol w:w="2412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при помощи систем уравнений первой степени.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при помощи систем уравнений первой степени.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sz w:val="30"/>
                <w:szCs w:val="30"/>
              </w:rPr>
            </w:pPr>
            <w:hyperlink r:id="rId3">
              <w:r>
                <w:rPr>
                  <w:sz w:val="30"/>
                  <w:szCs w:val="30"/>
                </w:rPr>
                <w:t>https://www.yaklass.ru/p/algebra/7-klass/sistemy-dvukh-lineinykh-uravnenii-s-dvumia-peremennymi-10998/sistemy-dvukh-lineinykh-uravnenii-s-dvumia-neizvestnymi-kak-matematichesk_-12474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Контрольная работа  № 5, по теме «Системы линейных уравнений».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Контрольная работа  № 5, по теме «Системы линейных уравнений».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1"/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Повторение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Дидактические материалы: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Потапов М.К. Шевкин А.В.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Контрольная работа № 6, В-1, В-2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Start w:id="1" w:name="__DdeLink__129_1882725160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Действительные числа. Одночлены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Действительные числа. Одночлены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https://www.yaklass.ru/p/algebra/7-klass/odnochleny-arifmeticheskie-operatcii-nad-odnochlenami-10482/poniatie-odnochlena-standartnyi-vid-odnochlena-11038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  <w:bookmarkEnd w:id="0"/>
      <w:bookmarkEnd w:id="1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7-klass/sistemy-dvukh-lineinykh-uravnenii-s-dvumia-peremennymi-10998/sistemy-dvukh-lineinykh-uravnenii-s-dvumia-neizvestnymi-kak-matematichesk_-12474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p/algebra/7-klass/odnochleny-arifmeticheskie-operatcii-nad-odnochlenami-10482/poniatie-odnochlena-standartnyi-vid-odnochlena-11038" TargetMode="External"/><Relationship Id="rId7" Type="http://schemas.openxmlformats.org/officeDocument/2006/relationships/hyperlink" Target="https://www.yaklass.ru/p/algebra/7-klass/sistemy-dvukh-lineinykh-uravnenii-s-dvumia-peremennymi-10998/metod-podstanovki-10999" TargetMode="External"/><Relationship Id="rId8" Type="http://schemas.openxmlformats.org/officeDocument/2006/relationships/hyperlink" Target="https://www.yaklass.ru/p/algebra/7-klass/sistemy-dvukh-lineinykh-uravnenii-s-dvumia-peremennymi-10998/metod-podstanovki-10999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LibreOffice/6.4.1.2$Windows_X86_64 LibreOffice_project/4d224e95b98b138af42a64d84056446d09082932</Application>
  <Pages>2</Pages>
  <Words>112</Words>
  <Characters>1137</Characters>
  <CharactersWithSpaces>1221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2020-05-08T15:04:54Z</dcterms:modified>
  <cp:revision>2</cp:revision>
  <dc:subject/>
  <dc:title/>
</cp:coreProperties>
</file>