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Захарченко Л.С.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  Литературное чтение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Класс</w:t>
      </w:r>
      <w:r>
        <w:rPr>
          <w:rFonts w:cs="Times New Roman" w:ascii="Times New Roman" w:hAnsi="Times New Roman"/>
          <w:sz w:val="28"/>
          <w:szCs w:val="28"/>
        </w:rPr>
        <w:t xml:space="preserve"> 1 «Ж»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5"/>
        <w:gridCol w:w="1006"/>
        <w:gridCol w:w="3130"/>
        <w:gridCol w:w="2976"/>
        <w:gridCol w:w="4110"/>
        <w:gridCol w:w="1527"/>
        <w:gridCol w:w="2765"/>
      </w:tblGrid>
      <w:tr>
        <w:trPr/>
        <w:tc>
          <w:tcPr>
            <w:tcW w:w="68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0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06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2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76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8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9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3130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М.Пляцковский «Цап Царапыч». Г.Сапгир «Кошка»</w:t>
            </w:r>
          </w:p>
        </w:tc>
        <w:tc>
          <w:tcPr>
            <w:tcW w:w="2976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М.Пляцковский «Цап Царапыч». Г.Сапгир «Кошка»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«Литературное чтение» (1 класс. Авторы:Л.Ф. Климанова, В. Г. Горецкий)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выразит.читать </w:t>
            </w:r>
          </w:p>
        </w:tc>
        <w:tc>
          <w:tcPr>
            <w:tcW w:w="152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  <w:r>
              <w:rPr>
                <w:sz w:val="28"/>
              </w:rPr>
              <w:t>zaharchenko.1012@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yandex.ru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2.Ватсап</w:t>
            </w:r>
          </w:p>
        </w:tc>
      </w:tr>
      <w:tr>
        <w:trPr/>
        <w:tc>
          <w:tcPr>
            <w:tcW w:w="6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130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В.Берестов «Лягушата». В.Лунин «Никого не обижай». </w:t>
            </w:r>
          </w:p>
        </w:tc>
        <w:tc>
          <w:tcPr>
            <w:tcW w:w="2976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В.Берестов «Лягушата». В.Лунин «Никого не обижай». 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«Литературное чтение» (1 класс. Авторы:Л.Ф. Климанова, В. Г. Горецкий)</w:t>
              <w:br/>
              <w:t>Стр.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72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вопросы.</w:t>
            </w:r>
          </w:p>
        </w:tc>
        <w:tc>
          <w:tcPr>
            <w:tcW w:w="152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  <w:r>
              <w:rPr>
                <w:sz w:val="28"/>
              </w:rPr>
              <w:t>zaharchenko.1012@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yandex.ru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>
        <w:trPr/>
        <w:tc>
          <w:tcPr>
            <w:tcW w:w="6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3130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С.Михалков «Важный совет». Д.Хармс «Храбрый ёж». </w:t>
            </w:r>
          </w:p>
          <w:p>
            <w:pPr>
              <w:pStyle w:val="Style21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Н.Сладков «Лисица и Ёж».  </w:t>
            </w:r>
          </w:p>
        </w:tc>
        <w:tc>
          <w:tcPr>
            <w:tcW w:w="2976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С.Михалков «Важный совет». Д.Хармс «Храбрый ёж». </w:t>
            </w:r>
          </w:p>
          <w:p>
            <w:pPr>
              <w:pStyle w:val="Style21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Н.Сладков «Лисица и Ёж».  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«Литературное чтение» (1 класс. Авторы:Л.Ф. Климанова, В. Г. Горецкий)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69-73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вопросы</w:t>
            </w:r>
          </w:p>
        </w:tc>
        <w:tc>
          <w:tcPr>
            <w:tcW w:w="152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  <w:r>
              <w:rPr>
                <w:sz w:val="28"/>
              </w:rPr>
              <w:t>zaharchenko.1012@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yandex.ru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2.Ватсап</w:t>
            </w:r>
          </w:p>
        </w:tc>
      </w:tr>
      <w:tr>
        <w:trPr/>
        <w:tc>
          <w:tcPr>
            <w:tcW w:w="6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3130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старинных книг. Обобщение по теме «О братьях наших меньших»</w:t>
            </w:r>
          </w:p>
          <w:p>
            <w:pPr>
              <w:pStyle w:val="Style21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старинных книг. Обобщение по теме «О братьях наших меньших»</w:t>
            </w:r>
          </w:p>
          <w:p>
            <w:pPr>
              <w:pStyle w:val="Style21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«Литературное чтение» (1 класс. Авторы:Л.Ф. Климанова, В. Г. Горецкий)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выразительное чтение, вопросы</w:t>
            </w:r>
          </w:p>
        </w:tc>
        <w:tc>
          <w:tcPr>
            <w:tcW w:w="152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  <w:r>
              <w:rPr>
                <w:sz w:val="28"/>
              </w:rPr>
              <w:t>zaharchenko.1012@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yandex.ru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2.Ватсап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0f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LibreOffice/6.4.2.2$Windows_X86_64 LibreOffice_project/4e471d8c02c9c90f512f7f9ead8875b57fcb1ec3</Application>
  <Pages>1</Pages>
  <Words>151</Words>
  <Characters>1025</Characters>
  <CharactersWithSpaces>1150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2020-03-30T17:40:00Z</dcterms:created>
  <dc:creator>Информатика</dc:creator>
  <dc:description/>
  <dc:language>ru-RU</dc:language>
  <cp:lastModifiedBy/>
  <cp:lastPrinted>2020-03-27T08:25:00Z</cp:lastPrinted>
  <dcterms:modified xsi:type="dcterms:W3CDTF">2020-05-14T22:38:23Z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