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 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1557"/>
        <w:gridCol w:w="2408"/>
        <w:gridCol w:w="2122"/>
        <w:gridCol w:w="6"/>
        <w:gridCol w:w="1410"/>
        <w:gridCol w:w="3"/>
        <w:gridCol w:w="4106"/>
        <w:gridCol w:w="4"/>
        <w:gridCol w:w="3446"/>
      </w:tblGrid>
      <w:tr>
        <w:trPr/>
        <w:tc>
          <w:tcPr>
            <w:tcW w:w="5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Что такое экстремизм и терроризм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Терроризм и экстремизм их причины и последствия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https://resh.edu.ru/subject/lesson/3326/start/</w:t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LibreOffice/6.3.0.4$Windows_X86_64 LibreOffice_project/057fc023c990d676a43019934386b85b21a9ee99</Application>
  <Pages>1</Pages>
  <Words>47</Words>
  <Characters>311</Characters>
  <CharactersWithSpaces>338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2020-03-31T13:40:21Z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