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В,Д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4"/>
        <w:gridCol w:w="4104"/>
        <w:gridCol w:w="5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-10"/>
                <w:sz w:val="28"/>
                <w:szCs w:val="28"/>
              </w:rPr>
              <w:t>Подготовка к водному туристскому походу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Экологичес</w:t>
            </w:r>
            <w:r>
              <w:rPr>
                <w:sz w:val="28"/>
                <w:szCs w:val="28"/>
                <w:lang w:val="ru-RU"/>
              </w:rPr>
              <w:t>кое равновесие и опасные  экологические факторы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LibreOffice/6.3.0.4$Windows_X86_64 LibreOffice_project/057fc023c990d676a43019934386b85b21a9ee99</Application>
  <Pages>1</Pages>
  <Words>46</Words>
  <Characters>329</Characters>
  <CharactersWithSpaces>356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2020-04-10T10:31:25Z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