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4C6E7A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4C6E7A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bookmarkStart w:id="0" w:name="_GoBack"/>
      <w:bookmarkEnd w:id="0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C6E7A">
        <w:rPr>
          <w:rFonts w:ascii="Times New Roman" w:hAnsi="Times New Roman" w:cs="Times New Roman"/>
          <w:sz w:val="28"/>
          <w:szCs w:val="28"/>
          <w:u w:val="single"/>
        </w:rPr>
        <w:t>10В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989"/>
        <w:gridCol w:w="2206"/>
        <w:gridCol w:w="2206"/>
        <w:gridCol w:w="3640"/>
        <w:gridCol w:w="2909"/>
        <w:gridCol w:w="2994"/>
      </w:tblGrid>
      <w:tr w:rsidR="00107284" w:rsidTr="00907DD9">
        <w:tc>
          <w:tcPr>
            <w:tcW w:w="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907DD9">
        <w:tc>
          <w:tcPr>
            <w:tcW w:w="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907DD9">
        <w:tc>
          <w:tcPr>
            <w:tcW w:w="67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D955DE" w:rsidRDefault="004C6E7A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D955DE" w:rsidRDefault="0090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</w:p>
        </w:tc>
        <w:tc>
          <w:tcPr>
            <w:tcW w:w="2221" w:type="dxa"/>
          </w:tcPr>
          <w:p w:rsidR="00D955DE" w:rsidRPr="00D955DE" w:rsidRDefault="00907DD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</w:p>
        </w:tc>
        <w:tc>
          <w:tcPr>
            <w:tcW w:w="3833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1" w:type="dxa"/>
          </w:tcPr>
          <w:p w:rsidR="00D955DE" w:rsidRPr="00D955DE" w:rsidRDefault="00D955D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907D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DD9"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  <w:r w:rsidR="00907DD9">
              <w:rPr>
                <w:rFonts w:ascii="Times New Roman" w:hAnsi="Times New Roman" w:cs="Times New Roman"/>
                <w:sz w:val="28"/>
                <w:szCs w:val="28"/>
              </w:rPr>
              <w:t>. Ознакомиться с документом на стр.232 и ответить на вопросы после на стр.233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6E7A" w:rsidRPr="004C6E7A" w:rsidRDefault="004C6E7A" w:rsidP="004C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D9" w:rsidTr="00907DD9">
        <w:tc>
          <w:tcPr>
            <w:tcW w:w="677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907DD9" w:rsidRDefault="00907DD9" w:rsidP="0090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21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2221" w:type="dxa"/>
          </w:tcPr>
          <w:p w:rsidR="00907DD9" w:rsidRPr="00D955DE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3833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1" w:type="dxa"/>
          </w:tcPr>
          <w:p w:rsidR="00907DD9" w:rsidRPr="00D955DE" w:rsidRDefault="00907DD9" w:rsidP="0021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Отвечаем на 2 вопроса: 1 За какие экологические правонарушения последует уголовная ответственность? 2 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За какие экологические правонарушения последует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исциплинарная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атериальная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ражданско-правовая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 xml:space="preserve"> ответсвенность.</w:t>
            </w:r>
          </w:p>
        </w:tc>
        <w:tc>
          <w:tcPr>
            <w:tcW w:w="2721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6E7A" w:rsidRPr="004C6E7A" w:rsidRDefault="004C6E7A" w:rsidP="004C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5B83"/>
    <w:rsid w:val="00395F8C"/>
    <w:rsid w:val="004468FA"/>
    <w:rsid w:val="004C6E7A"/>
    <w:rsid w:val="00601FA2"/>
    <w:rsid w:val="0068365B"/>
    <w:rsid w:val="00683B71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41665"/>
    <w:rsid w:val="00BA09BD"/>
    <w:rsid w:val="00C167B8"/>
    <w:rsid w:val="00C742D7"/>
    <w:rsid w:val="00C8548B"/>
    <w:rsid w:val="00C934DC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E7690-D89D-4880-BFE1-27336E8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3</cp:revision>
  <cp:lastPrinted>2020-03-27T07:25:00Z</cp:lastPrinted>
  <dcterms:created xsi:type="dcterms:W3CDTF">2020-04-17T08:29:00Z</dcterms:created>
  <dcterms:modified xsi:type="dcterms:W3CDTF">2020-04-17T17:23:00Z</dcterms:modified>
</cp:coreProperties>
</file>