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654"/>
        <w:gridCol w:w="1390"/>
        <w:gridCol w:w="1390"/>
        <w:gridCol w:w="4422"/>
        <w:gridCol w:w="4099"/>
        <w:gridCol w:w="2353"/>
      </w:tblGrid>
      <w:tr w:rsidR="00B63E6B" w:rsidTr="00165CB3">
        <w:tc>
          <w:tcPr>
            <w:tcW w:w="48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26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4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4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165CB3">
        <w:tc>
          <w:tcPr>
            <w:tcW w:w="48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3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4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165CB3">
        <w:tc>
          <w:tcPr>
            <w:tcW w:w="486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63" w:type="dxa"/>
          </w:tcPr>
          <w:p w:rsidR="00165CB3" w:rsidRPr="00254291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B3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питания. Фотосинтез и хемосинтез</w:t>
            </w:r>
          </w:p>
        </w:tc>
        <w:tc>
          <w:tcPr>
            <w:tcW w:w="1863" w:type="dxa"/>
          </w:tcPr>
          <w:p w:rsidR="00165CB3" w:rsidRPr="00254291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B3">
              <w:rPr>
                <w:rFonts w:ascii="Times New Roman" w:hAnsi="Times New Roman" w:cs="Times New Roman"/>
                <w:sz w:val="28"/>
                <w:szCs w:val="28"/>
              </w:rPr>
              <w:t>Типы клеточного питания. Фотосинтез и хемосинтез</w:t>
            </w:r>
          </w:p>
        </w:tc>
        <w:tc>
          <w:tcPr>
            <w:tcW w:w="3749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3749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6</w:t>
            </w:r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B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https://resh.edu.ru/subject/lesson/3917/start/</w:t>
              </w:r>
            </w:hyperlink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повторение П. 23 </w:t>
            </w:r>
          </w:p>
        </w:tc>
        <w:tc>
          <w:tcPr>
            <w:tcW w:w="2410" w:type="dxa"/>
          </w:tcPr>
          <w:p w:rsidR="00165CB3" w:rsidRPr="00055788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165CB3">
        <w:tc>
          <w:tcPr>
            <w:tcW w:w="486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63" w:type="dxa"/>
          </w:tcPr>
          <w:p w:rsidR="00165CB3" w:rsidRP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3" w:type="dxa"/>
          </w:tcPr>
          <w:p w:rsidR="00165CB3" w:rsidRP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>Пластический обмен: биосинтез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DB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165CB3" w:rsidRPr="004A5299" w:rsidRDefault="00165CB3" w:rsidP="00165CB3">
            <w:pPr>
              <w:rPr>
                <w:sz w:val="28"/>
                <w:szCs w:val="28"/>
              </w:rPr>
            </w:pPr>
            <w:hyperlink r:id="rId8" w:history="1">
              <w:r w:rsidRPr="004A5299">
                <w:rPr>
                  <w:rStyle w:val="a4"/>
                  <w:sz w:val="28"/>
                  <w:szCs w:val="28"/>
                </w:rPr>
                <w:t>https://resh.edu.ru/subject/lesson/5352/start/8291/</w:t>
              </w:r>
            </w:hyperlink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3749" w:type="dxa"/>
          </w:tcPr>
          <w:p w:rsidR="00165CB3" w:rsidRP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B3">
              <w:rPr>
                <w:rFonts w:ascii="Times New Roman" w:hAnsi="Times New Roman" w:cs="Times New Roman"/>
                <w:sz w:val="28"/>
                <w:szCs w:val="28"/>
              </w:rPr>
              <w:t>РЭШ урок 7</w:t>
            </w:r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B5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https://resh.edu.ru/subject/lesson/5352/start/8291/</w:t>
              </w:r>
            </w:hyperlink>
          </w:p>
          <w:p w:rsidR="00165CB3" w:rsidRP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CB3">
              <w:rPr>
                <w:rFonts w:ascii="Times New Roman" w:hAnsi="Times New Roman" w:cs="Times New Roman"/>
                <w:sz w:val="28"/>
                <w:szCs w:val="28"/>
              </w:rPr>
              <w:t>учебник  «Биология.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класс» В.В. Пасечник </w:t>
            </w:r>
            <w:r w:rsidRPr="00165CB3">
              <w:rPr>
                <w:rFonts w:ascii="Times New Roman" w:hAnsi="Times New Roman" w:cs="Times New Roman"/>
                <w:sz w:val="28"/>
                <w:szCs w:val="28"/>
              </w:rPr>
              <w:t xml:space="preserve">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65CB3" w:rsidRPr="00055788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2/start/829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17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917/start/" TargetMode="External"/><Relationship Id="rId10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52/start/82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2020-04-16T20:17:00Z</dcterms:created>
  <dcterms:modified xsi:type="dcterms:W3CDTF">2020-04-16T20:17:00Z</dcterms:modified>
</cp:coreProperties>
</file>