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9-Б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51"/>
        <w:gridCol w:w="2389"/>
        <w:gridCol w:w="2598"/>
        <w:gridCol w:w="1716"/>
        <w:gridCol w:w="4593"/>
        <w:gridCol w:w="2292"/>
      </w:tblGrid>
      <w:tr>
        <w:trPr/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21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Контрольная работа №6 по теме «Тригонометрические формулы»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Контрольная работа №6 по теме «Тригонометрические формулы»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по алгебре: Потапов М.К. Шевкин А.В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0" w:name="__DdeLink__182_1962702202"/>
            <w:bookmarkStart w:id="1" w:name="__DdeLink__487_199060825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0"/>
            <w:bookmarkEnd w:id="1"/>
          </w:p>
        </w:tc>
      </w:tr>
      <w:tr>
        <w:trPr/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bookmarkStart w:id="2" w:name="__DdeLink__170_407437857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2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п.4 стр182 № 642, № 644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https://www.yaklass.ru/p/algebra/10-klass/preobrazovanie-trigonometricheskikh-vyrazhenii-9146/sinus-i-kosinus-summy-i-raznosti-argumentov-9136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3" w:name="__DdeLink__183_1126398103"/>
            <w:r>
              <w:rPr>
                <w:rFonts w:cs="Times New Roman" w:ascii="Times New Roman" w:hAnsi="Times New Roman"/>
                <w:sz w:val="30"/>
                <w:szCs w:val="30"/>
              </w:rPr>
              <w:t>С.М. Никольский и др</w:t>
            </w:r>
            <w:bookmarkEnd w:id="3"/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 стр183 № 658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https://www.yaklass.ru/p/algebra/10-klass/preobrazovanie-trigonometricheskikh-vyrazhenii-9146/formuly-dvoinogo-argumenta-9137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4" w:name="__DdeLink__400_4208460475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bookmarkEnd w:id="4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Произведение синусов и косинусов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Произведение синусов и косинусов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п.6 стр191 № 684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https://www.yaklass.ru/p/algebra/10-klass/preobrazovanie-trigonometricheskikh-vyrazhenii-9146/preobrazovanie-proizvedenii-trigonometricheskikh-funktcii-v-summy-11854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LibreOffice/6.4.1.2$Windows_X86_64 LibreOffice_project/4d224e95b98b138af42a64d84056446d09082932</Application>
  <Pages>2</Pages>
  <Words>141</Words>
  <Characters>1408</Characters>
  <CharactersWithSpaces>1508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2020-04-18T16:53:55Z</dcterms:created>
  <dc:creator/>
  <dc:description/>
  <dc:language>ru-RU</dc:language>
  <cp:lastModifiedBy/>
  <dcterms:modified xsi:type="dcterms:W3CDTF">2020-04-18T18:44:34Z</dcterms:modified>
  <cp:revision>2</cp:revision>
  <dc:subject/>
  <dc:title/>
</cp:coreProperties>
</file>