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9-А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52"/>
        <w:gridCol w:w="2269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Радианная мера угла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Радианная мера угла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п.9.3 № 532 (б, г, е), № 533 (б, г, 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https://www.yaklass.ru/p/algebra/10-klass/trigonometricheskie-funktcii-10781/sinus-i-kosinus-tangens-i-kotangens-10880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Определение синуса и косинуса угла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Определение синуса и косинуса угла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п.10.1 № 545, № 546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120_32821572092"/>
            <w:bookmarkStart w:id="2" w:name="__DdeLink__120_3282157209"/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129_1882725160"/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  <w:bookmarkEnd w:id="3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09.04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Определение синуса и косинуса угла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Определение синуса и косинуса угла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п.10.1 № 547 (б, г, е, з), № 548 (б, д, е), № 549 (в, 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LibreOffice/6.4.1.2$Windows_X86_64 LibreOffice_project/4d224e95b98b138af42a64d84056446d09082932</Application>
  <Pages>1</Pages>
  <Words>125</Words>
  <Characters>1132</Characters>
  <CharactersWithSpaces>1235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2020-03-31T21:27:02Z</dcterms:created>
  <dc:creator/>
  <dc:description/>
  <dc:language>ru-RU</dc:language>
  <cp:lastModifiedBy/>
  <dcterms:modified xsi:type="dcterms:W3CDTF">2020-04-01T17:27:45Z</dcterms:modified>
  <cp:revision>9</cp:revision>
  <dc:subject/>
  <dc:title/>
</cp:coreProperties>
</file>