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268"/>
        <w:gridCol w:w="2127"/>
        <w:gridCol w:w="1984"/>
        <w:gridCol w:w="4394"/>
        <w:gridCol w:w="3260"/>
      </w:tblGrid>
      <w:tr w:rsidR="005C79C9" w:rsidRPr="00C35730" w:rsidTr="005D4EAF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5D4EAF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AF" w:rsidRPr="00C35730" w:rsidTr="005D4EAF">
        <w:tc>
          <w:tcPr>
            <w:tcW w:w="842" w:type="dxa"/>
            <w:shd w:val="clear" w:color="auto" w:fill="auto"/>
          </w:tcPr>
          <w:p w:rsidR="005D4EAF" w:rsidRPr="00C35730" w:rsidRDefault="005D4EA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D4EAF" w:rsidRPr="00C35730" w:rsidRDefault="005D4EAF" w:rsidP="00B62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6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vAlign w:val="center"/>
          </w:tcPr>
          <w:p w:rsidR="00B62DBB" w:rsidRDefault="00B62DBB" w:rsidP="00B62D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мощью линейных уравнений</w:t>
            </w:r>
          </w:p>
          <w:p w:rsidR="005D4EAF" w:rsidRDefault="005D4E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62DBB" w:rsidRDefault="00B62DBB" w:rsidP="00B62D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Уравнения первой степени с одним неизвестным.</w:t>
            </w:r>
          </w:p>
          <w:p w:rsidR="005D4EAF" w:rsidRDefault="00B62DBB">
            <w:pPr>
              <w:rPr>
                <w:color w:val="000000"/>
                <w:sz w:val="24"/>
                <w:szCs w:val="24"/>
              </w:rPr>
            </w:pPr>
            <w:r w:rsidRPr="00B62DBB">
              <w:rPr>
                <w:color w:val="000000"/>
                <w:sz w:val="24"/>
                <w:szCs w:val="24"/>
              </w:rPr>
              <w:t>Линейные ура</w:t>
            </w:r>
            <w:r w:rsidRPr="00B62DBB">
              <w:rPr>
                <w:color w:val="000000"/>
                <w:sz w:val="24"/>
                <w:szCs w:val="24"/>
              </w:rPr>
              <w:t>в</w:t>
            </w:r>
            <w:r w:rsidRPr="00B62DBB">
              <w:rPr>
                <w:color w:val="000000"/>
                <w:sz w:val="24"/>
                <w:szCs w:val="24"/>
              </w:rPr>
              <w:t>нения с одним неизвестным.</w:t>
            </w:r>
          </w:p>
        </w:tc>
        <w:tc>
          <w:tcPr>
            <w:tcW w:w="1984" w:type="dxa"/>
          </w:tcPr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62DBB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С.М.</w:t>
            </w:r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EAF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B62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.1, </w:t>
            </w:r>
            <w:r w:rsidR="00B62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(читать, </w:t>
            </w:r>
            <w:r w:rsidR="00B62DBB">
              <w:rPr>
                <w:rFonts w:ascii="Times New Roman" w:hAnsi="Times New Roman" w:cs="Times New Roman"/>
                <w:sz w:val="24"/>
                <w:szCs w:val="24"/>
              </w:rPr>
              <w:t>учим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62DBB" w:rsidRDefault="005D4EAF" w:rsidP="005D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DBB">
              <w:rPr>
                <w:rFonts w:ascii="Times New Roman" w:hAnsi="Times New Roman" w:cs="Times New Roman"/>
                <w:sz w:val="24"/>
                <w:szCs w:val="24"/>
              </w:rPr>
              <w:t>636, 644м  (устно)</w:t>
            </w:r>
          </w:p>
          <w:p w:rsidR="005D4EAF" w:rsidRDefault="00B62DBB" w:rsidP="005D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),647(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г,д,е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4EAF" w:rsidRPr="00C35730" w:rsidRDefault="005D4EAF" w:rsidP="005D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0" w:type="dxa"/>
          </w:tcPr>
          <w:p w:rsidR="005D4EAF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41C7B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2F754E"/>
    <w:rsid w:val="00326DF8"/>
    <w:rsid w:val="00434021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D4EAF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3702"/>
    <w:rsid w:val="008D7FC5"/>
    <w:rsid w:val="00924078"/>
    <w:rsid w:val="009329C0"/>
    <w:rsid w:val="00946CF0"/>
    <w:rsid w:val="009905A5"/>
    <w:rsid w:val="009B0B8C"/>
    <w:rsid w:val="00A13DE3"/>
    <w:rsid w:val="00A43416"/>
    <w:rsid w:val="00AB34BA"/>
    <w:rsid w:val="00B349B5"/>
    <w:rsid w:val="00B62DBB"/>
    <w:rsid w:val="00BB28BE"/>
    <w:rsid w:val="00BB6727"/>
    <w:rsid w:val="00BF61E0"/>
    <w:rsid w:val="00C073E5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2020-04-24T13:01:00Z</dcterms:created>
  <dcterms:modified xsi:type="dcterms:W3CDTF">2020-04-24T13:01:00Z</dcterms:modified>
</cp:coreProperties>
</file>