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Класс______3е_______________________________________________________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849"/>
        <w:gridCol w:w="1587"/>
        <w:gridCol w:w="1660"/>
        <w:gridCol w:w="1652"/>
        <w:gridCol w:w="5223"/>
        <w:gridCol w:w="2977"/>
      </w:tblGrid>
      <w:tr>
        <w:trPr/>
        <w:tc>
          <w:tcPr>
            <w:tcW w:w="6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в школе.</w:t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Забавы в школе.</w:t>
            </w:r>
          </w:p>
        </w:tc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18, упр. 1,2,3 (письменно);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Выполняя упражнения смотреть слова, которые уже изучили ранее С. 6,8,10,12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 Урок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https://resh.edu.ru/subject/lesson/5107/train/128060/</w:t>
              </w:r>
            </w:hyperlink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19, упр. 6 (письменно);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19, упр.7 (прочитать и перевести текст, найти слова-ответы)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d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f3d34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f3d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5107/train/128060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LibreOffice/6.4.2.2$Windows_X86_64 LibreOffice_project/4e471d8c02c9c90f512f7f9ead8875b57fcb1ec3</Application>
  <Pages>1</Pages>
  <Words>79</Words>
  <Characters>701</Characters>
  <CharactersWithSpaces>751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2020-03-31T10:30:00Z</dcterms:created>
  <dc:creator>User</dc:creator>
  <dc:description/>
  <dc:language>ru-RU</dc:language>
  <cp:lastModifiedBy/>
  <dcterms:modified xsi:type="dcterms:W3CDTF">2020-04-17T00:25:17Z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